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</w:rPr>
      </w:pPr>
      <w:bookmarkStart w:colFirst="0" w:colLast="0" w:name="_heading=h.bmsjt14q1csf" w:id="0"/>
      <w:bookmarkEnd w:id="0"/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Grade Social Studies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Smoky Mountain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2025-2026 Syllabus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0" distT="0" distL="0" distR="0">
            <wp:extent cx="1687025" cy="1559416"/>
            <wp:effectExtent b="0" l="0" r="0" t="0"/>
            <wp:docPr descr="C:\Users\User\AppData\Local\Microsoft\Windows\Temporary Internet Files\Content.IE5\Z3BJWHFI\Ursus_americanus_PO_06[1].jpg" id="2" name="image1.jpg"/>
            <a:graphic>
              <a:graphicData uri="http://schemas.openxmlformats.org/drawingml/2006/picture">
                <pic:pic>
                  <pic:nvPicPr>
                    <pic:cNvPr descr="C:\Users\User\AppData\Local\Microsoft\Windows\Temporary Internet Files\Content.IE5\Z3BJWHFI\Ursus_americanus_PO_06[1]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7025" cy="1559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1:  Course Information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Instructor Information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Instructor:  Bobbie J. Stinson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School Telephone:  423-487-2255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E-Mail:  </w:t>
      </w: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stinsonb@cocke.k12.tn.us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 Communication/Access:  ASPEN, ClassDojo, Appointments, Class Weekly Newsletter, Open House (twice a year), and Parent Involvement Meeting (twice a year)</w:t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Textbook and Required Materials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World History and Geography – Ancient Civilizations Textbook</w:t>
      </w:r>
    </w:p>
    <w:p w:rsidR="00000000" w:rsidDel="00000000" w:rsidP="00000000" w:rsidRDefault="00000000" w:rsidRPr="00000000" w14:paraId="00000010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2020 McGraw-Hill Education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Tennessee State Standards – 6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Grade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Studies:  </w:t>
      </w:r>
      <w:hyperlink r:id="rId9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https://www.tn.gov/education/instruction/academic-standards.html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Grading Scale</w:t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Letter Grade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Percentage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90-100%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80-89%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70-79%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60-69%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0-59%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Excellent Work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Above Average Work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Average Work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Below Average Work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Failing</w:t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2: Student Learning Outcomes</w:t>
      </w:r>
    </w:p>
    <w:p w:rsidR="00000000" w:rsidDel="00000000" w:rsidP="00000000" w:rsidRDefault="00000000" w:rsidRPr="00000000" w14:paraId="0000002D">
      <w:pPr>
        <w:rPr>
          <w:color w:val="008000"/>
        </w:rPr>
      </w:pPr>
      <w:r w:rsidDel="00000000" w:rsidR="00000000" w:rsidRPr="00000000">
        <w:rPr>
          <w:color w:val="008000"/>
          <w:rtl w:val="0"/>
        </w:rPr>
        <w:t xml:space="preserve">6</w:t>
      </w:r>
      <w:r w:rsidDel="00000000" w:rsidR="00000000" w:rsidRPr="00000000">
        <w:rPr>
          <w:color w:val="008000"/>
          <w:vertAlign w:val="superscript"/>
          <w:rtl w:val="0"/>
        </w:rPr>
        <w:t xml:space="preserve">th</w:t>
      </w:r>
      <w:r w:rsidDel="00000000" w:rsidR="00000000" w:rsidRPr="00000000">
        <w:rPr>
          <w:color w:val="008000"/>
          <w:rtl w:val="0"/>
        </w:rPr>
        <w:t xml:space="preserve"> Grade Social Studies Course Overview</w:t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learn proper time designations and analyze the development and characteristics of civilizations, including the effects of the Agricultural Revolution.</w:t>
      </w:r>
    </w:p>
    <w:p w:rsidR="00000000" w:rsidDel="00000000" w:rsidP="00000000" w:rsidRDefault="00000000" w:rsidRPr="00000000" w14:paraId="0000002F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the civilization of ancient Mesopotamia.</w:t>
      </w:r>
    </w:p>
    <w:p w:rsidR="00000000" w:rsidDel="00000000" w:rsidP="00000000" w:rsidRDefault="00000000" w:rsidRPr="00000000" w14:paraId="00000030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ancient Egypt.</w:t>
      </w:r>
    </w:p>
    <w:p w:rsidR="00000000" w:rsidDel="00000000" w:rsidP="00000000" w:rsidRDefault="00000000" w:rsidRPr="00000000" w14:paraId="00000031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ancient Israel.</w:t>
      </w:r>
    </w:p>
    <w:p w:rsidR="00000000" w:rsidDel="00000000" w:rsidP="00000000" w:rsidRDefault="00000000" w:rsidRPr="00000000" w14:paraId="00000032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ancient India.</w:t>
      </w:r>
    </w:p>
    <w:p w:rsidR="00000000" w:rsidDel="00000000" w:rsidP="00000000" w:rsidRDefault="00000000" w:rsidRPr="00000000" w14:paraId="00000033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ancient China.</w:t>
      </w:r>
    </w:p>
    <w:p w:rsidR="00000000" w:rsidDel="00000000" w:rsidP="00000000" w:rsidRDefault="00000000" w:rsidRPr="00000000" w14:paraId="00000034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ancient Greece.</w:t>
      </w:r>
    </w:p>
    <w:p w:rsidR="00000000" w:rsidDel="00000000" w:rsidP="00000000" w:rsidRDefault="00000000" w:rsidRPr="00000000" w14:paraId="00000035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color w:val="008000"/>
          <w:sz w:val="28"/>
          <w:szCs w:val="28"/>
          <w:rtl w:val="0"/>
        </w:rPr>
        <w:t xml:space="preserve">·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Students will analyze the geographic, political, economic, and cultural structures of ancient Rome.</w:t>
      </w:r>
    </w:p>
    <w:p w:rsidR="00000000" w:rsidDel="00000000" w:rsidP="00000000" w:rsidRDefault="00000000" w:rsidRPr="00000000" w14:paraId="00000036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Students will meet the objectives listed above through a combination of the following activities in this course which are weighted equally: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-Daily Class Participation and Note-taking/Discussion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-Quizzes and Chapter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–Posters/Tri-folds Illustrating Standards Based Topics of Study (Projects)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-Slide Show Presentations Regarding Curriculum Based Topics (Projects)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-Essays based upon reading texts and textual evidence. (Projects)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–Binder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8000"/>
        </w:rPr>
      </w:pPr>
      <w:bookmarkStart w:colFirst="0" w:colLast="0" w:name="_heading=h.zdel835ndnt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008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Part 3: Topic Outline/Schedule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9 weeks</w:t>
      </w:r>
    </w:p>
    <w:tbl>
      <w:tblPr>
        <w:tblStyle w:val="Table2"/>
        <w:tblW w:w="888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70"/>
        <w:gridCol w:w="4410"/>
        <w:tblGridChange w:id="0">
          <w:tblGrid>
            <w:gridCol w:w="4470"/>
            <w:gridCol w:w="44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Standards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Neolithic/Paleolithic Civilizations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6.01-6.02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Agricultural Revolution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6.03-6.04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Mesopotamia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6.05-6.12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Egypt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6.13-6.19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 9 weeks</w:t>
      </w:r>
    </w:p>
    <w:tbl>
      <w:tblPr>
        <w:tblStyle w:val="Table3"/>
        <w:tblW w:w="888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Standards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Israel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6.20-6.24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India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6.25-6.30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China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6.31-6.38</w:t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9 weeks</w:t>
      </w:r>
    </w:p>
    <w:tbl>
      <w:tblPr>
        <w:tblStyle w:val="Table4"/>
        <w:tblW w:w="888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Standards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Greece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6.39-6.50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Begin Ancient Rome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6.51-6.57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9 weeks</w:t>
      </w:r>
    </w:p>
    <w:tbl>
      <w:tblPr>
        <w:tblStyle w:val="Table5"/>
        <w:tblW w:w="888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Standards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Ancient Rome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6.51, 6.57-6.58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Fall of the Roman Empire and The Byzantine Empire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6.61-6.62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Essential Aspects of Christianity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6.59-6.61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36"/>
          <w:szCs w:val="36"/>
        </w:rPr>
      </w:pPr>
      <w:bookmarkStart w:colFirst="0" w:colLast="0" w:name="_heading=h.l6oirwvpvbfr" w:id="2"/>
      <w:bookmarkEnd w:id="2"/>
      <w:r w:rsidDel="00000000" w:rsidR="00000000" w:rsidRPr="00000000">
        <w:rPr>
          <w:sz w:val="36"/>
          <w:szCs w:val="36"/>
          <w:rtl w:val="0"/>
        </w:rPr>
        <w:t xml:space="preserve">Part 4:  Attendance, Class Participation, and Projects</w:t>
      </w:r>
    </w:p>
    <w:p w:rsidR="00000000" w:rsidDel="00000000" w:rsidP="00000000" w:rsidRDefault="00000000" w:rsidRPr="00000000" w14:paraId="00000072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Attendance is one of the important factors to a successful academic school year. Attendance is crucial to sixth grade success. Participation is another important factor to a successful academic school year. Please make every effort to be here and participate. We take notes daily.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Projects: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 Nine Weeks – Egyptian Pharaohs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sz w:val="28"/>
          <w:szCs w:val="28"/>
          <w:rtl w:val="0"/>
        </w:rPr>
        <w:t xml:space="preserve"> Nine Weeks – Chinese Dynasties</w:t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sz w:val="28"/>
          <w:szCs w:val="28"/>
          <w:rtl w:val="0"/>
        </w:rPr>
        <w:t xml:space="preserve"> Nine Weeks – Greek Gods/Goddesses</w:t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bookmarkStart w:colFirst="0" w:colLast="0" w:name="_heading=h.ups9mk7e76gf" w:id="3"/>
      <w:bookmarkEnd w:id="3"/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sz w:val="28"/>
          <w:szCs w:val="28"/>
          <w:rtl w:val="0"/>
        </w:rPr>
        <w:t xml:space="preserve"> Nine Weeks – 12 Apostles</w:t>
      </w:r>
    </w:p>
    <w:p w:rsidR="00000000" w:rsidDel="00000000" w:rsidP="00000000" w:rsidRDefault="00000000" w:rsidRPr="00000000" w14:paraId="0000007A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6778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6778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867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7250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n.gov/education/instruction/academic-standards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tinsonb@cocke.k12.t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7YlwEgRSkAhucc8laQJiK7qDJg==">CgMxLjAyDmguYm1zanQxNHExY3NmMg5oLnpkZWw4MzVuZG50ZzIOaC5sNm9pcnd2cHZiZnIyDmgudXBzOW1rN2U3NmdmOAByITFBNmR0N1VvQVZNRFg1TUtvbGZYV09iNFpPVzlwcW5WRQ==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2019-08-04T07:07:00Z</dcterms:created>
  <dc:creator>Admin</dc:creator>
</cp:coreProperties>
</file>